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atLeast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本科第一党支部书记述职报告</w:t>
      </w:r>
    </w:p>
    <w:p>
      <w:pPr>
        <w:spacing w:line="520" w:lineRule="atLeast"/>
        <w:jc w:val="center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范俊峰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在学院党委正确领导下，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化工学院本科第一党支部不断</w:t>
      </w:r>
      <w:r>
        <w:rPr>
          <w:rFonts w:hint="eastAsia" w:ascii="仿宋" w:hAnsi="仿宋" w:eastAsia="仿宋"/>
          <w:sz w:val="30"/>
          <w:szCs w:val="30"/>
        </w:rPr>
        <w:t>加强组织建设，深入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推进</w:t>
      </w:r>
      <w:r>
        <w:rPr>
          <w:rFonts w:hint="eastAsia" w:ascii="仿宋" w:hAnsi="仿宋" w:eastAsia="仿宋"/>
          <w:sz w:val="30"/>
          <w:szCs w:val="30"/>
        </w:rPr>
        <w:t>“两学一做”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学习教育常态化制度化。深入学习习近平新时代中国特色社会主义思想和</w:t>
      </w:r>
      <w:r>
        <w:rPr>
          <w:rFonts w:hint="eastAsia" w:ascii="仿宋" w:hAnsi="仿宋" w:eastAsia="仿宋"/>
          <w:sz w:val="30"/>
          <w:szCs w:val="30"/>
        </w:rPr>
        <w:t>党的十九大精神，不断强化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党支部的</w:t>
      </w:r>
      <w:r>
        <w:rPr>
          <w:rFonts w:hint="eastAsia" w:ascii="仿宋" w:hAnsi="仿宋" w:eastAsia="仿宋"/>
          <w:sz w:val="30"/>
          <w:szCs w:val="30"/>
        </w:rPr>
        <w:t>战斗堡垒作用，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支部党员牢固树立“四个意识”，坚定“四个自信”。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党支部建设和个人发展，</w:t>
      </w:r>
      <w:r>
        <w:rPr>
          <w:rFonts w:hint="eastAsia" w:ascii="仿宋" w:hAnsi="仿宋" w:eastAsia="仿宋"/>
          <w:sz w:val="30"/>
          <w:szCs w:val="30"/>
        </w:rPr>
        <w:t>取得了一定实效。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20" w:lineRule="exact"/>
        <w:ind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履行党建责任情况</w:t>
      </w:r>
    </w:p>
    <w:p>
      <w:pPr>
        <w:keepNext w:val="0"/>
        <w:keepLines w:val="0"/>
        <w:pageBreakBefore w:val="0"/>
        <w:tabs>
          <w:tab w:val="left" w:pos="635"/>
        </w:tabs>
        <w:kinsoku/>
        <w:wordWrap/>
        <w:overflowPunct/>
        <w:topLinePunct w:val="0"/>
        <w:autoSpaceDE/>
        <w:autoSpaceDN/>
        <w:bidi w:val="0"/>
        <w:spacing w:line="520" w:lineRule="exact"/>
        <w:ind w:firstLine="443" w:firstLineChars="147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（一）强化责任意识，推动支部党建工作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作为支部党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建</w:t>
      </w:r>
      <w:r>
        <w:rPr>
          <w:rFonts w:hint="eastAsia" w:ascii="仿宋" w:hAnsi="仿宋" w:eastAsia="仿宋" w:cs="仿宋"/>
          <w:kern w:val="0"/>
          <w:sz w:val="30"/>
          <w:szCs w:val="30"/>
        </w:rPr>
        <w:t>工作第一责任人，把抓好学生党支部建设，作为工作的重中之重。认真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kern w:val="0"/>
          <w:sz w:val="30"/>
          <w:szCs w:val="30"/>
        </w:rPr>
        <w:t>学生党员开展“两学一做”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学习教育</w:t>
      </w:r>
      <w:r>
        <w:rPr>
          <w:rFonts w:hint="eastAsia" w:ascii="仿宋" w:hAnsi="仿宋" w:eastAsia="仿宋" w:cs="仿宋"/>
          <w:kern w:val="0"/>
          <w:sz w:val="30"/>
          <w:szCs w:val="30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充分利用，共青团中央“青年大学习”网络平台，每周</w:t>
      </w:r>
      <w:r>
        <w:rPr>
          <w:rFonts w:hint="eastAsia" w:ascii="仿宋" w:hAnsi="仿宋" w:eastAsia="仿宋" w:cs="仿宋"/>
          <w:kern w:val="0"/>
          <w:sz w:val="30"/>
          <w:szCs w:val="30"/>
        </w:rPr>
        <w:t>组织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党员、共青</w:t>
      </w:r>
      <w:r>
        <w:rPr>
          <w:rFonts w:hint="eastAsia" w:ascii="仿宋" w:hAnsi="仿宋" w:eastAsia="仿宋" w:cs="仿宋"/>
          <w:kern w:val="0"/>
          <w:sz w:val="30"/>
          <w:szCs w:val="30"/>
        </w:rPr>
        <w:t>团员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0"/>
          <w:szCs w:val="30"/>
        </w:rPr>
        <w:t>入党积极分子开展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习近平新时代中国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特色社会主义思想和</w:t>
      </w:r>
      <w:r>
        <w:rPr>
          <w:rFonts w:hint="eastAsia" w:ascii="仿宋" w:hAnsi="仿宋" w:eastAsia="仿宋"/>
          <w:sz w:val="30"/>
          <w:szCs w:val="30"/>
        </w:rPr>
        <w:t>党的十九大精神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</w:rPr>
        <w:t>开好党支部组织生活会，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做好党员民主评议，</w:t>
      </w:r>
      <w:r>
        <w:rPr>
          <w:rFonts w:hint="eastAsia" w:ascii="仿宋" w:hAnsi="仿宋" w:eastAsia="仿宋" w:cs="仿宋"/>
          <w:kern w:val="0"/>
          <w:sz w:val="30"/>
          <w:szCs w:val="30"/>
        </w:rPr>
        <w:t>努力提升学生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党员</w:t>
      </w:r>
      <w:r>
        <w:rPr>
          <w:rFonts w:hint="eastAsia" w:ascii="仿宋" w:hAnsi="仿宋" w:eastAsia="仿宋" w:cs="仿宋"/>
          <w:kern w:val="0"/>
          <w:sz w:val="30"/>
          <w:szCs w:val="30"/>
        </w:rPr>
        <w:t>思想作风。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每双周四下午4：00组织党支部集体活动，开展理论学习、主题党日或上党课。以专业为单位成立将党支部划分为3个党小组，由高年级正式党员担任党小组组长，坚持党支部书记、支委会成员和党小组组长讲</w:t>
      </w:r>
      <w:r>
        <w:rPr>
          <w:rFonts w:hint="eastAsia" w:ascii="仿宋" w:hAnsi="仿宋" w:eastAsia="仿宋" w:cs="仿宋"/>
          <w:kern w:val="0"/>
          <w:sz w:val="30"/>
          <w:szCs w:val="30"/>
        </w:rPr>
        <w:t>党课、团课制度，向学生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生动</w:t>
      </w:r>
      <w:r>
        <w:rPr>
          <w:rFonts w:hint="eastAsia" w:ascii="仿宋" w:hAnsi="仿宋" w:eastAsia="仿宋" w:cs="仿宋"/>
          <w:kern w:val="0"/>
          <w:sz w:val="30"/>
          <w:szCs w:val="30"/>
        </w:rPr>
        <w:t>讲述党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团</w:t>
      </w:r>
      <w:r>
        <w:rPr>
          <w:rFonts w:hint="eastAsia" w:ascii="仿宋" w:hAnsi="仿宋" w:eastAsia="仿宋" w:cs="仿宋"/>
          <w:kern w:val="0"/>
          <w:sz w:val="30"/>
          <w:szCs w:val="30"/>
        </w:rPr>
        <w:t>故事。</w:t>
      </w:r>
    </w:p>
    <w:p>
      <w:pPr>
        <w:keepNext w:val="0"/>
        <w:keepLines w:val="0"/>
        <w:pageBreakBefore w:val="0"/>
        <w:tabs>
          <w:tab w:val="left" w:pos="635"/>
        </w:tabs>
        <w:kinsoku/>
        <w:wordWrap/>
        <w:overflowPunct/>
        <w:topLinePunct w:val="0"/>
        <w:autoSpaceDE/>
        <w:autoSpaceDN/>
        <w:bidi w:val="0"/>
        <w:spacing w:line="520" w:lineRule="exact"/>
        <w:ind w:firstLine="443" w:firstLineChars="147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（二）密切联系实际，抓好“两学一做”学习教育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一是</w:t>
      </w:r>
      <w:r>
        <w:rPr>
          <w:rFonts w:hint="eastAsia" w:ascii="仿宋" w:hAnsi="仿宋" w:eastAsia="仿宋" w:cs="仿宋"/>
          <w:kern w:val="0"/>
          <w:sz w:val="30"/>
          <w:szCs w:val="30"/>
        </w:rPr>
        <w:t>把“两学一做”学习教育作为党支部建设重大政治任务抓紧抓好。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坚持以上率下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抓牢党员学生干部这个“关键少数”，以身作则，树好标杆，带头加强理论学习，带头查摆整改问题，为全体同学做好表率。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学习教育有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计划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坚持开展党日活动，做到学习教育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有</w:t>
      </w:r>
      <w:r>
        <w:rPr>
          <w:rFonts w:hint="eastAsia" w:ascii="仿宋" w:hAnsi="仿宋" w:eastAsia="仿宋" w:cs="仿宋"/>
          <w:sz w:val="30"/>
          <w:szCs w:val="30"/>
        </w:rPr>
        <w:t>内容、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有</w:t>
      </w:r>
      <w:r>
        <w:rPr>
          <w:rFonts w:hint="eastAsia" w:ascii="仿宋" w:hAnsi="仿宋" w:eastAsia="仿宋" w:cs="仿宋"/>
          <w:sz w:val="30"/>
          <w:szCs w:val="30"/>
        </w:rPr>
        <w:t>体会，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定期</w:t>
      </w:r>
      <w:r>
        <w:rPr>
          <w:rFonts w:hint="eastAsia" w:ascii="仿宋" w:hAnsi="仿宋" w:eastAsia="仿宋" w:cs="仿宋"/>
          <w:sz w:val="30"/>
          <w:szCs w:val="30"/>
        </w:rPr>
        <w:t>开展学习专题研讨交流。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坚持问题导向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以党员组织关系排查、党费收缴补交工作作为推进学习教育的切入点和着力点。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z w:val="30"/>
          <w:szCs w:val="30"/>
        </w:rPr>
        <w:t>是密切联系学生，提高思想政治教育实效性。深入学习全国、全省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教育大会</w:t>
      </w:r>
      <w:r>
        <w:rPr>
          <w:rFonts w:hint="eastAsia" w:ascii="仿宋" w:hAnsi="仿宋" w:eastAsia="仿宋" w:cs="仿宋"/>
          <w:sz w:val="30"/>
          <w:szCs w:val="30"/>
        </w:rPr>
        <w:t>会议精神，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学校第三次党代会精神，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不断改进和创新工作作风。围绕学生，关照学生，服务学生，对学生发展给予有价值的指导。特别是对于家庭经济困难、学业困难、心理问题的学生，定期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谈心谈话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，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假期家访，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了解困难原因，制定帮扶措施。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是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加强党建带团建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促班建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以在</w:t>
      </w:r>
      <w:r>
        <w:rPr>
          <w:rFonts w:hint="eastAsia" w:ascii="仿宋" w:hAnsi="仿宋" w:eastAsia="仿宋" w:cs="仿宋"/>
          <w:sz w:val="30"/>
          <w:szCs w:val="30"/>
        </w:rPr>
        <w:t>青高校基层党建创新工程立项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课题《</w:t>
      </w:r>
      <w:r>
        <w:rPr>
          <w:rFonts w:hint="eastAsia" w:ascii="仿宋" w:hAnsi="仿宋" w:eastAsia="仿宋" w:cs="仿宋"/>
          <w:sz w:val="30"/>
          <w:szCs w:val="30"/>
        </w:rPr>
        <w:t>高校学生党支部、团支部、班级协同工作机制建设项目实施方案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》为契机，</w:t>
      </w:r>
      <w:r>
        <w:rPr>
          <w:rFonts w:hint="eastAsia" w:ascii="仿宋" w:hAnsi="仿宋" w:eastAsia="仿宋" w:cs="仿宋"/>
          <w:kern w:val="0"/>
          <w:sz w:val="30"/>
          <w:szCs w:val="30"/>
        </w:rPr>
        <w:t>把学生团建建设纳入党支部建设工作总体部署，完善党建带团建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促班建</w:t>
      </w:r>
      <w:r>
        <w:rPr>
          <w:rFonts w:hint="eastAsia" w:ascii="仿宋" w:hAnsi="仿宋" w:eastAsia="仿宋" w:cs="仿宋"/>
          <w:kern w:val="0"/>
          <w:sz w:val="30"/>
          <w:szCs w:val="30"/>
        </w:rPr>
        <w:t>制度机制。充分发挥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党员、</w:t>
      </w:r>
      <w:r>
        <w:rPr>
          <w:rFonts w:hint="eastAsia" w:ascii="仿宋" w:hAnsi="仿宋" w:eastAsia="仿宋" w:cs="仿宋"/>
          <w:kern w:val="0"/>
          <w:sz w:val="30"/>
          <w:szCs w:val="30"/>
        </w:rPr>
        <w:t>团支部书记、优秀团员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主要学生干部</w:t>
      </w:r>
      <w:r>
        <w:rPr>
          <w:rFonts w:hint="eastAsia" w:ascii="仿宋" w:hAnsi="仿宋" w:eastAsia="仿宋" w:cs="仿宋"/>
          <w:kern w:val="0"/>
          <w:sz w:val="30"/>
          <w:szCs w:val="30"/>
        </w:rPr>
        <w:t>积极作用。</w:t>
      </w:r>
      <w:r>
        <w:rPr>
          <w:rFonts w:hint="eastAsia" w:ascii="仿宋" w:hAnsi="仿宋" w:eastAsia="仿宋" w:cs="仿宋"/>
          <w:sz w:val="30"/>
          <w:szCs w:val="30"/>
        </w:rPr>
        <w:t>认真开展安全隐患排查整改工作，确保校园的安全稳定。</w:t>
      </w:r>
    </w:p>
    <w:p>
      <w:pPr>
        <w:keepNext w:val="0"/>
        <w:keepLines w:val="0"/>
        <w:pageBreakBefore w:val="0"/>
        <w:tabs>
          <w:tab w:val="left" w:pos="635"/>
        </w:tabs>
        <w:kinsoku/>
        <w:wordWrap/>
        <w:overflowPunct/>
        <w:topLinePunct w:val="0"/>
        <w:autoSpaceDE/>
        <w:autoSpaceDN/>
        <w:bidi w:val="0"/>
        <w:spacing w:line="520" w:lineRule="exact"/>
        <w:ind w:firstLine="443" w:firstLineChars="147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（三）落实重点任务，基层党建工作成效显著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30"/>
          <w:szCs w:val="30"/>
        </w:rPr>
        <w:t>是坚持因势而新，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抢占</w:t>
      </w:r>
      <w:r>
        <w:rPr>
          <w:rFonts w:hint="eastAsia" w:ascii="仿宋" w:hAnsi="仿宋" w:eastAsia="仿宋" w:cs="仿宋"/>
          <w:bCs/>
          <w:sz w:val="30"/>
          <w:szCs w:val="30"/>
        </w:rPr>
        <w:t>占领意识形态阵地。</w:t>
      </w:r>
      <w:r>
        <w:rPr>
          <w:rFonts w:hint="eastAsia" w:ascii="仿宋" w:hAnsi="仿宋" w:eastAsia="仿宋" w:cs="仿宋"/>
          <w:sz w:val="30"/>
          <w:szCs w:val="30"/>
        </w:rPr>
        <w:t>坚持立德树人，把培育和践行社会主义核心价值观融入育人全过程。</w:t>
      </w:r>
      <w:r>
        <w:rPr>
          <w:rFonts w:hint="eastAsia" w:ascii="仿宋" w:hAnsi="仿宋" w:eastAsia="仿宋" w:cs="仿宋"/>
          <w:kern w:val="0"/>
          <w:sz w:val="30"/>
          <w:szCs w:val="30"/>
        </w:rPr>
        <w:t>搭建网络思想政治教育新平台，积极采用新媒体手段开展思想政治教育学习工作，开创了“嵙创志”“零玲微语”等微信公众号，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开设系列专题，</w:t>
      </w:r>
      <w:r>
        <w:rPr>
          <w:rFonts w:hint="eastAsia" w:ascii="仿宋" w:hAnsi="仿宋" w:eastAsia="仿宋" w:cs="仿宋"/>
          <w:kern w:val="0"/>
          <w:sz w:val="30"/>
          <w:szCs w:val="30"/>
        </w:rPr>
        <w:t>累计粉丝近5000人，阅读量10余万次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</w:rPr>
        <w:t>获得了良好教育效果，产生了较大影响力。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二是抓好基层组织建设，发挥战斗堡垒和党员先锋模范作用。严格党员发展程序和标准。实施入党积极分子推荐、发展对象考察、预备党员转正公开答辩制度，群众评议实行专人专测，党员发展质量明显提高，入党积极分子教育成效显著。2018年新发展党员20人，转为正式党员19人，新确定入党积极分子67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本支部被评为校优秀基层党组织，校“十佳党支部”。支部书记范俊峰同志被评为校优秀党务工作者，当选校第三次党代会代表。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是狠抓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支部</w:t>
      </w:r>
      <w:r>
        <w:rPr>
          <w:rFonts w:hint="eastAsia" w:ascii="仿宋" w:hAnsi="仿宋" w:eastAsia="仿宋" w:cs="仿宋"/>
          <w:sz w:val="30"/>
          <w:szCs w:val="30"/>
        </w:rPr>
        <w:t>学风建设。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本科一支部</w:t>
      </w:r>
      <w:r>
        <w:rPr>
          <w:rFonts w:hint="eastAsia" w:ascii="仿宋" w:hAnsi="仿宋" w:eastAsia="仿宋" w:cs="仿宋"/>
          <w:sz w:val="30"/>
          <w:szCs w:val="30"/>
        </w:rPr>
        <w:t>以考研率、出勤率、四六级通过率等抓手，201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届毕业生党员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名考取研究生，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名考取选调生。学生创新创业能力取得新突破，201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年学生获得国家专利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32</w:t>
      </w:r>
      <w:r>
        <w:rPr>
          <w:rFonts w:hint="eastAsia" w:ascii="仿宋" w:hAnsi="仿宋" w:eastAsia="仿宋" w:cs="仿宋"/>
          <w:sz w:val="30"/>
          <w:szCs w:val="30"/>
        </w:rPr>
        <w:t>项。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以党小组为单位，牵头成立“化海扬帆”领航宣讲团，分年级开展学风建设宣讲，深入落实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《化海扬帆—学生党建助推学风建设工程》项目。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sz w:val="30"/>
          <w:szCs w:val="30"/>
        </w:rPr>
        <w:t>是加强政治理论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研究</w:t>
      </w:r>
      <w:r>
        <w:rPr>
          <w:rFonts w:hint="eastAsia" w:ascii="仿宋" w:hAnsi="仿宋" w:eastAsia="仿宋" w:cs="仿宋"/>
          <w:sz w:val="30"/>
          <w:szCs w:val="30"/>
        </w:rPr>
        <w:t>，打牢党建工作思想基础。积极组织学生党员、入党积极分子进行集中学习，通过上党课和主题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党</w:t>
      </w:r>
      <w:r>
        <w:rPr>
          <w:rFonts w:hint="eastAsia" w:ascii="仿宋" w:hAnsi="仿宋" w:eastAsia="仿宋" w:cs="仿宋"/>
          <w:sz w:val="30"/>
          <w:szCs w:val="30"/>
        </w:rPr>
        <w:t>日活动提高了学生党员和入党积极分子的政治理论水平。坚持“三会一课”制度。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本人</w:t>
      </w:r>
      <w:r>
        <w:rPr>
          <w:rFonts w:hint="eastAsia" w:ascii="仿宋" w:hAnsi="仿宋" w:eastAsia="仿宋" w:cs="仿宋"/>
          <w:sz w:val="30"/>
          <w:szCs w:val="30"/>
        </w:rPr>
        <w:t>入选“山东高校习近平总书记重要讲话精神讲师团”，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</w:t>
      </w:r>
      <w:r>
        <w:rPr>
          <w:rFonts w:hint="eastAsia" w:ascii="仿宋" w:hAnsi="仿宋" w:eastAsia="仿宋" w:cs="仿宋"/>
          <w:sz w:val="30"/>
          <w:szCs w:val="30"/>
        </w:rPr>
        <w:t>校内外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1000余名师生宣讲</w:t>
      </w:r>
      <w:r>
        <w:rPr>
          <w:rFonts w:hint="eastAsia" w:ascii="仿宋" w:hAnsi="仿宋" w:eastAsia="仿宋" w:cs="仿宋"/>
          <w:sz w:val="30"/>
          <w:szCs w:val="30"/>
        </w:rPr>
        <w:t>习近平总书记重要讲话精神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年度</w:t>
      </w:r>
      <w:r>
        <w:rPr>
          <w:rFonts w:hint="eastAsia" w:ascii="仿宋" w:hAnsi="仿宋" w:eastAsia="仿宋" w:cs="仿宋"/>
          <w:sz w:val="30"/>
          <w:szCs w:val="30"/>
        </w:rPr>
        <w:t>发表研究论文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篇。完成研究课题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项；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项成果获得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青岛市和山东省</w:t>
      </w:r>
      <w:r>
        <w:rPr>
          <w:rFonts w:hint="eastAsia" w:ascii="仿宋" w:hAnsi="仿宋" w:eastAsia="仿宋" w:cs="仿宋"/>
          <w:sz w:val="30"/>
          <w:szCs w:val="30"/>
        </w:rPr>
        <w:t>表彰奖励。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二、存在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问题</w:t>
      </w:r>
      <w:r>
        <w:rPr>
          <w:rFonts w:hint="eastAsia" w:ascii="仿宋" w:hAnsi="仿宋" w:eastAsia="仿宋" w:cs="仿宋"/>
          <w:b/>
          <w:sz w:val="30"/>
          <w:szCs w:val="30"/>
        </w:rPr>
        <w:t>及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应对举措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（一）存在主要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落实</w:t>
      </w:r>
      <w:r>
        <w:rPr>
          <w:rFonts w:hint="eastAsia" w:ascii="仿宋" w:hAnsi="仿宋" w:eastAsia="仿宋" w:cs="仿宋"/>
          <w:kern w:val="0"/>
          <w:sz w:val="30"/>
          <w:szCs w:val="30"/>
        </w:rPr>
        <w:t>“从严治党”要求上有差距。有的工作重安排部署、轻落实检查，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比如党员定期向支部汇报思想，支部检查学习笔记等存在</w:t>
      </w:r>
      <w:r>
        <w:rPr>
          <w:rFonts w:hint="eastAsia" w:ascii="仿宋" w:hAnsi="仿宋" w:eastAsia="仿宋" w:cs="仿宋"/>
          <w:kern w:val="0"/>
          <w:sz w:val="30"/>
          <w:szCs w:val="30"/>
        </w:rPr>
        <w:t>重形式、轻实效。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是理论学习仍需加强。</w:t>
      </w:r>
      <w:r>
        <w:rPr>
          <w:rFonts w:hint="eastAsia" w:ascii="仿宋" w:hAnsi="仿宋" w:eastAsia="仿宋" w:cs="仿宋"/>
          <w:sz w:val="30"/>
          <w:szCs w:val="30"/>
        </w:rPr>
        <w:t>学生党员数量较大，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年级分散，</w:t>
      </w:r>
      <w:r>
        <w:rPr>
          <w:rFonts w:hint="eastAsia" w:ascii="仿宋" w:hAnsi="仿宋" w:eastAsia="仿宋" w:cs="仿宋"/>
          <w:sz w:val="30"/>
          <w:szCs w:val="30"/>
        </w:rPr>
        <w:t>组织全体党员理论学习难度较大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初党支部集中安排每双周四下午集中学习外，各党小组工作职能有待进一步挖掘，以党小组为单位组织分散学习还有待督促和考核。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应对举措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一是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进一步强化党建</w:t>
      </w:r>
      <w:r>
        <w:rPr>
          <w:rFonts w:hint="eastAsia" w:ascii="仿宋" w:hAnsi="仿宋" w:eastAsia="仿宋" w:cs="仿宋"/>
          <w:kern w:val="0"/>
          <w:sz w:val="30"/>
          <w:szCs w:val="30"/>
        </w:rPr>
        <w:t>责任主体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意识</w:t>
      </w:r>
      <w:r>
        <w:rPr>
          <w:rFonts w:hint="eastAsia" w:ascii="仿宋" w:hAnsi="仿宋" w:eastAsia="仿宋" w:cs="仿宋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认真落实</w:t>
      </w:r>
      <w:r>
        <w:rPr>
          <w:rFonts w:hint="eastAsia" w:ascii="仿宋" w:hAnsi="仿宋" w:eastAsia="仿宋" w:cs="仿宋"/>
          <w:kern w:val="0"/>
          <w:sz w:val="30"/>
          <w:szCs w:val="30"/>
        </w:rPr>
        <w:t>“从严治党”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各项</w:t>
      </w:r>
      <w:r>
        <w:rPr>
          <w:rFonts w:hint="eastAsia" w:ascii="仿宋" w:hAnsi="仿宋" w:eastAsia="仿宋" w:cs="仿宋"/>
          <w:kern w:val="0"/>
          <w:sz w:val="30"/>
          <w:szCs w:val="30"/>
        </w:rPr>
        <w:t>要求，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切实履行好</w:t>
      </w:r>
      <w:r>
        <w:rPr>
          <w:rFonts w:hint="eastAsia" w:ascii="仿宋" w:hAnsi="仿宋" w:eastAsia="仿宋" w:cs="仿宋"/>
          <w:kern w:val="0"/>
          <w:sz w:val="30"/>
          <w:szCs w:val="30"/>
        </w:rPr>
        <w:t>党支部书记职责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做到每项工作有落实、有回音、有效果</w:t>
      </w:r>
      <w:r>
        <w:rPr>
          <w:rFonts w:hint="eastAsia" w:ascii="仿宋" w:hAnsi="仿宋" w:eastAsia="仿宋" w:cs="仿宋"/>
          <w:kern w:val="0"/>
          <w:sz w:val="30"/>
          <w:szCs w:val="30"/>
        </w:rPr>
        <w:t>。二是跟踪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具体</w:t>
      </w:r>
      <w:r>
        <w:rPr>
          <w:rFonts w:hint="eastAsia" w:ascii="仿宋" w:hAnsi="仿宋" w:eastAsia="仿宋" w:cs="仿宋"/>
          <w:kern w:val="0"/>
          <w:sz w:val="30"/>
          <w:szCs w:val="30"/>
        </w:rPr>
        <w:t>问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题，抓住牛鼻子，推进各项工作的深入落实</w:t>
      </w:r>
      <w:r>
        <w:rPr>
          <w:rFonts w:hint="eastAsia" w:ascii="仿宋" w:hAnsi="仿宋" w:eastAsia="仿宋" w:cs="仿宋"/>
          <w:kern w:val="0"/>
          <w:sz w:val="30"/>
          <w:szCs w:val="30"/>
        </w:rPr>
        <w:t>。牵头开会研究支部建设工作，亲力亲为抓落实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增强</w:t>
      </w:r>
      <w:r>
        <w:rPr>
          <w:rFonts w:hint="eastAsia" w:ascii="仿宋" w:hAnsi="仿宋" w:eastAsia="仿宋" w:cs="仿宋"/>
          <w:kern w:val="0"/>
          <w:sz w:val="30"/>
          <w:szCs w:val="30"/>
        </w:rPr>
        <w:t>创新意识。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积极开展</w:t>
      </w:r>
      <w:r>
        <w:rPr>
          <w:rFonts w:hint="eastAsia" w:ascii="仿宋" w:hAnsi="仿宋" w:eastAsia="仿宋" w:cs="仿宋"/>
          <w:kern w:val="0"/>
          <w:sz w:val="30"/>
          <w:szCs w:val="30"/>
        </w:rPr>
        <w:t>开创性、探索性工作。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righ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00"/>
        <w:jc w:val="righ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二〇一九年一月七日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35E33"/>
    <w:multiLevelType w:val="multilevel"/>
    <w:tmpl w:val="7BA35E33"/>
    <w:lvl w:ilvl="0" w:tentative="0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20"/>
      </w:pPr>
    </w:lvl>
    <w:lvl w:ilvl="2" w:tentative="0">
      <w:start w:val="1"/>
      <w:numFmt w:val="lowerRoman"/>
      <w:lvlText w:val="%3."/>
      <w:lvlJc w:val="right"/>
      <w:pPr>
        <w:ind w:left="1862" w:hanging="420"/>
      </w:pPr>
    </w:lvl>
    <w:lvl w:ilvl="3" w:tentative="0">
      <w:start w:val="1"/>
      <w:numFmt w:val="decimal"/>
      <w:lvlText w:val="%4."/>
      <w:lvlJc w:val="left"/>
      <w:pPr>
        <w:ind w:left="2282" w:hanging="420"/>
      </w:pPr>
    </w:lvl>
    <w:lvl w:ilvl="4" w:tentative="0">
      <w:start w:val="1"/>
      <w:numFmt w:val="lowerLetter"/>
      <w:lvlText w:val="%5)"/>
      <w:lvlJc w:val="left"/>
      <w:pPr>
        <w:ind w:left="2702" w:hanging="420"/>
      </w:pPr>
    </w:lvl>
    <w:lvl w:ilvl="5" w:tentative="0">
      <w:start w:val="1"/>
      <w:numFmt w:val="lowerRoman"/>
      <w:lvlText w:val="%6."/>
      <w:lvlJc w:val="right"/>
      <w:pPr>
        <w:ind w:left="3122" w:hanging="420"/>
      </w:pPr>
    </w:lvl>
    <w:lvl w:ilvl="6" w:tentative="0">
      <w:start w:val="1"/>
      <w:numFmt w:val="decimal"/>
      <w:lvlText w:val="%7."/>
      <w:lvlJc w:val="left"/>
      <w:pPr>
        <w:ind w:left="3542" w:hanging="420"/>
      </w:pPr>
    </w:lvl>
    <w:lvl w:ilvl="7" w:tentative="0">
      <w:start w:val="1"/>
      <w:numFmt w:val="lowerLetter"/>
      <w:lvlText w:val="%8)"/>
      <w:lvlJc w:val="left"/>
      <w:pPr>
        <w:ind w:left="3962" w:hanging="420"/>
      </w:pPr>
    </w:lvl>
    <w:lvl w:ilvl="8" w:tentative="0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13F9C"/>
    <w:rsid w:val="172717EF"/>
    <w:rsid w:val="2EC979B4"/>
    <w:rsid w:val="583A5EA2"/>
    <w:rsid w:val="5B6A1186"/>
    <w:rsid w:val="5DC4209D"/>
    <w:rsid w:val="69E13F9C"/>
    <w:rsid w:val="6EDF5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  <w:style w:type="paragraph" w:styleId="8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2018-03-09T07:28:00Z</dcterms:created>
  <dc:creator>Administrator</dc:creator>
  <cp:lastModifiedBy>范俊峰</cp:lastModifiedBy>
  <dcterms:modified xsi:type="dcterms:W3CDTF">2019-01-07T05:14:01Z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